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192"/>
        <w:gridCol w:w="1378"/>
        <w:gridCol w:w="1992"/>
        <w:gridCol w:w="1647"/>
      </w:tblGrid>
      <w:tr w14:paraId="02225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3F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  <w:br w:type="page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</w:tr>
      <w:tr w14:paraId="2DC9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8C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小标宋_GBK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2026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年度会员单位服务高质量发展情况填报表</w:t>
            </w:r>
          </w:p>
        </w:tc>
      </w:tr>
      <w:tr w14:paraId="4A0DB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2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2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C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AD2A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3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业务主管单位</w:t>
            </w:r>
          </w:p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6A95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EC2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D31D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DDF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8262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3253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3E2F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C6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5EEA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C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C0AB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0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8FC7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28E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32F2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4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年度年检结论</w:t>
            </w:r>
          </w:p>
        </w:tc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3C29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年检结论</w:t>
            </w:r>
          </w:p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2274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D28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26EB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0F4B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00CC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D301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FAE5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CA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BDC6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0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社会组织评估等级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（有效期内）</w:t>
            </w:r>
          </w:p>
        </w:tc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607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2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是否按照章程规定如期换届</w:t>
            </w:r>
          </w:p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C7A2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D3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18B3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F870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338A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314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4DAB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C3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8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服务高质量发展情况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B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形成调研报告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F6B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3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形成政策建议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537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 w14:paraId="6CBFD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1CF5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8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获得省级领导批示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A2B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C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获得市、厅级领导批示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BC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</w:tr>
      <w:tr w14:paraId="6DF0D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E1FC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2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制定国家标准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025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制定行业标准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C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3A96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0139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F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制定地方标准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DC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6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制定团体标准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EF3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B8B9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B556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0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推动建立行业产业集群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55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3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制定自律</w:t>
            </w:r>
            <w:r>
              <w:rPr>
                <w:rStyle w:val="5"/>
                <w:lang w:val="en-US" w:eastAsia="zh-CN" w:bidi="ar"/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约、执业准则等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56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5418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FBE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D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助力高校毕业生就业提供岗位数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8E5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D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培训行业发展人才数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88D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</w:tr>
      <w:tr w14:paraId="5D680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B13A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F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举办各类讲座、研讨、论坛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54B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讲座、研讨、论坛、交流会参加人数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61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</w:tr>
      <w:tr w14:paraId="399E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3DF8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F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举办各类交易会、博览会、洽谈会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EC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0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交易会、博览会、洽谈会达成意向金额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B3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 w14:paraId="01634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0592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2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开展公益慈善事业捐赠金额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0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B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助力乡村振兴投入项目金额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0A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 w14:paraId="14828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77BB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4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承接政府购买服务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957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2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承接政府购买服务金额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0D2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 w14:paraId="1A57E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6279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1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协助各级政府招商引资项目落地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3B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6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招商引资项目总投资额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0F9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 w14:paraId="7B7D4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87A9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1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制定学术规划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94A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个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2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推动本领域研究成果转化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31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个</w:t>
            </w:r>
          </w:p>
        </w:tc>
      </w:tr>
      <w:tr w14:paraId="09308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B0F3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D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创新社会治理实践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3B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A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维护会员权益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9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次</w:t>
            </w:r>
          </w:p>
        </w:tc>
      </w:tr>
      <w:tr w14:paraId="2081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7A02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3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协调行业内外纠纷 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1B6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次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4BC9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开展课题研究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241CE">
            <w:pPr>
              <w:jc w:val="righ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项</w:t>
            </w:r>
          </w:p>
        </w:tc>
      </w:tr>
      <w:tr w14:paraId="3067B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24E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填表说明：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920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统计数据时间自2026年1月1日至2026年12月1日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7C95D1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与本单位业务无关的数据项无需填写。</w:t>
            </w:r>
          </w:p>
        </w:tc>
      </w:tr>
    </w:tbl>
    <w:p w14:paraId="429491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65435E2-FB3D-4C4C-B08D-3D40AB1E050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00BC732-484B-434D-8C45-16B01D7765E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EA0C2F9-4A88-4416-96D1-28C190F58A6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A70CB19-6024-42E5-B043-526FCA46486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6D2D4D"/>
    <w:multiLevelType w:val="singleLevel"/>
    <w:tmpl w:val="CC6D2D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8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character" w:customStyle="1" w:styleId="5">
    <w:name w:val="font5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2026-04-14T08:08:23Z</dcterms:created>
  <dc:creator>詹昊</dc:creator>
  <cp:lastModifiedBy>念</cp:lastModifiedBy>
  <dcterms:modified xsi:type="dcterms:W3CDTF">2026-04-14T08:09:40Z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eyJoZGlkIjoiMDcyY2NiNWE3ZjA4YmE4ZDkwN2MxY2ZiMTRkOTk3M2QiLCJ1c2VySWQiOiI4MTIzNDYwODkifQ==</vt:lpwstr>
  </property>
  <property fmtid="{D5CDD505-2E9C-101B-9397-08002B2CF9AE}" pid="4" name="ICV">
    <vt:lpwstr>92E92824942E438484A8F7A437FD9ED4_12</vt:lpwstr>
  </property>
</Properties>
</file>