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00" w:lineRule="exact"/>
        <w:ind w:left="0" w:leftChars="0" w:right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color="auto" w:fill="FFFFFF"/>
          <w:lang w:val="en-US" w:eastAsia="zh-CN" w:bidi="ar"/>
        </w:rPr>
        <w:t>全省性社会团体2023年度年检年报须知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一、年检年报范围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年检对象：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在2023年6月30日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（含）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前，经省民政厅批准登记成立的全省性社会团体（以下简称“社会团体”），均应参加年检。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年报对象：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2023年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日后经省民政厅批准登记成立的社会团体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参加2023年度社会组织等级评估并获得3A以上等级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的社会团体；2023年度获得过国家部委、省委省政府表彰的社会团体。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二、年检年报流程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（一）实行年检的社会团体，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应当于2024年5月31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日前按照以下程序和要求完成年检材料填写和报送。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1.试行业务主管单位（省教育厅、省文化和旅游厅、省卫健委、省体育局、省科协、省文联、省社科联、省工商联）网上并联</w:t>
      </w:r>
      <w:r>
        <w:rPr>
          <w:rFonts w:hint="eastAsia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审核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的社会团体，自通知发布之日起可以直接登陆安徽省社会组织信息平台（http://www.ahnpo.cn/），在首页“一网通办”栏目点击“安徽省社会组织网上办事平台”→“社会组织用户”→“安徽省省本级”，输入用户名和密码登录安徽省社会组织管理信息系统，选择菜单栏中“年检”业务的“网上填报”，按照要求填写年检信息（无需填写业务主管单位初审意见）并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已脱钩的全省性行业协会商会和在省民政厅直接登记的社会团体，自通知发布之日起可以直接登陆“安徽省社会组织管理信息统”，完成网上填报。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其他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社会团体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登录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安徽省社会组织管理信息系统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，填写年检信息并保存后（业务主管单位初审意见暂不填写，</w:t>
      </w:r>
      <w:r>
        <w:rPr>
          <w:rFonts w:hint="default" w:ascii="Times New Roman" w:hAnsi="Times New Roman" w:eastAsia="方正黑体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勿提交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），需打印纸质文本，由法定代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表人签名，加盖本组织印章后送交业务主管单位初审，于5月31日前在填报系统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上传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加盖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业务主管单位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21"/>
          <w:shd w:val="clear" w:color="auto" w:fill="FFFFFF"/>
          <w:lang w:val="en-US" w:eastAsia="zh-CN" w:bidi="ar"/>
        </w:rPr>
        <w:t>印章的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初审意见（JPG或PDF格式）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和年检承诺书，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并提交年检材料。省民政厅对申报的材料进行审核，材料不齐全、不真实的，退回补正，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须及时修改完善并重新提交。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5月31日24时起，网上填报通道关闭，将不再接收社会团体提交的任何年检材料。年检材料被退回的，于6月15日前补充完善并重新提交。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省民政厅网上审核办结后，下达年检结论。年检结论将在安徽省社会组织信息平台和省民政厅官网公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年检结论公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后，各社会团体根据需要，在2024年12月31日前，将《社会团体法人登记证书》（副本）送至省政务服务中心民政窗口（合肥市马鞍山路509号），加盖年检印鉴。无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提交纸质材料。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2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（二）实行年报的社会团体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无须在系统中填报年检材料，但应于5月1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日前向省民政厅报送2023年度工作总结和2024年度工作计划纸质材料并加盖印章。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三、年检结论说明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省民政厅依据《社会团体登记管理条例》等法规政策，结合抽查审计、实地检查和其他问题线索核实情况，综合研究确定全省性社会团体2023年度检查结论。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" w:eastAsia="zh-CN" w:bidi="ar"/>
        </w:rPr>
        <w:t>社会团体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在提交年检材料前，对存在的违规事项已经自查自纠、主动先行整改或经业务主管单位（行业管理部门）来函说明存在的问题确有特殊情况的，年检时可视情从轻或免予处理。年检结论分为“合格”“基本合格”和“不合格”。年检结论公布后，如发现存在影响当年年检结论情形的，年检结论将予以重新确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（一）社会团体内部管理规范，严格按照章程进行内部治理和开展活动，未发现存在违反登记管理有关法规政策规定的行为，年度检查结论确定为合格。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（二）社会团体违反下列情形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之一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的，年度检查结论确定为“基本合格”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违反3项及以上的，确定为“不合格”：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应建未建党组织的；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《年度工作报告书》基本信息中必填项的填报有漏项的；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未按照章程规定召开理事会或常务理事会，社会团体未按照章程规定召开会员（代表）大会的；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会费标准未按规定程序制定或修改的；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未按照规定办理变更登记、备案或章程未经核准的；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年末净资产低于注册资金</w:t>
      </w:r>
      <w:r>
        <w:rPr>
          <w:rFonts w:hint="eastAsia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不按章程规定按期换届的；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未经备案，擅自开展论坛、交易会、展销会等重大活动的；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社会团体对分支机构、代表机构设立或管理不符合规定的；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其他违反国家法律法规政策规定和社会组织章程行为情节轻微的。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（三）社会团体违反下列任一情形的，年度检查结论确定为“不合格”：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1.年度工作报告书隐瞒真实情况，弄虚作假的；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2.本年度未开展业务活动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，或者超出章程规定的宗旨和业务范围开展活动，产生严重负面影响的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3.违反规定使用登记证书、印章或者财务凭证的；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4.财务管理混乱，有侵占、私分、挪用单位资产或所接受的捐赠、资助行为的；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5.借评比达标表彰活动，开展论坛、交易会、展销会等敛财，造成恶劣影响的；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6.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存在涉企乱收费、乱摊派或变相乱收费等问题，影响较为恶劣的；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.因本年度内活动事项受到相关部门约谈或行政处罚的；被列入异常活动名录或严重违法失信名单的；</w:t>
      </w:r>
    </w:p>
    <w:p>
      <w:pPr>
        <w:pStyle w:val="2"/>
        <w:ind w:left="0" w:leftChars="0" w:firstLine="640" w:firstLineChars="200"/>
        <w:rPr>
          <w:rFonts w:hint="default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8.</w:t>
      </w:r>
      <w:r>
        <w:rPr>
          <w:rFonts w:hint="default" w:ascii="Times New Roman" w:hAnsi="Times New Roman" w:eastAsia="方正仿宋_GBK" w:cs="Times New Roman"/>
          <w:b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牵头成立非法社会组织或者与非法社会组织勾连开展活动，产生严重负面影响的；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9.法人治理不健全、不规范，内部矛盾较为突出的；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.危害国家安全和民族团结、损害国家利益和社会公共利益的；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.违背社会道德风尚和公序良俗的。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四、有关要求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（一）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业务主管单位要切实履行初审职责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及时通知并督导所主管的社会团体，按照规定要求和期限填报年检材料，对材料内容进行认真审查，作出初审结论。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（二）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社会团体要把接受年检作为本年度一项重要工作来抓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指定专人负责，确保所提交材料真实、准确、完整。要严格按时限要求报送业务主管单位初审，并完成网上填报工作。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未在5月31日前报送年检材料或虚假填报的社会团体，省民政厅将依法依规予以处理。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省民政厅社会组织管理局已录制《全省性社会组织年度检查报告书填写说明及注意事项》视频，各参检单位可登陆“安徽省社会组织管理信息系统”，在“通知通告”栏下载观看。在接受年度检查过程中遇到问题，也可通过以下方式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1.填报系统故障咨询：安徽晶奇网络科技股份有限公司 0551-65350880、65350890、65350885根据提示音按4。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2.年检材料填报内容咨询：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双重管理的社会团体，唐麟：0551-65606172，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省工商联、省体育局主管和脱钩或直接登记的社会团体：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冯  斌：0551-65606033，张  蕊：0551-65606022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省政务服务中心民政窗口电话：0551-62999785、62999786。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94665" cy="20383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94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square" lIns="0" tIns="0" rIns="0" bIns="0" upright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38.9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AbEEK1AAAAAMBAAAPAAAAAAAAAAEAIAAAADgAAABk&#10;cnMvZG93bnJldi54bWxQSwECFAAUAAAACACHTuJAYHALpLsBAABSAwAADgAAAAAAAAABACAAAAA5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jM1Y2RmNTk5NmQ1MDc3NjY3NGU5ZTlmMjlhZjIifQ=="/>
  </w:docVars>
  <w:rsids>
    <w:rsidRoot w:val="27EC1B31"/>
    <w:rsid w:val="179F7AE7"/>
    <w:rsid w:val="277E6EC4"/>
    <w:rsid w:val="27EC1B31"/>
    <w:rsid w:val="3BFDECF1"/>
    <w:rsid w:val="3D1D2538"/>
    <w:rsid w:val="5118480A"/>
    <w:rsid w:val="5FBFB31C"/>
    <w:rsid w:val="6CAE15A7"/>
    <w:rsid w:val="6FED0209"/>
    <w:rsid w:val="7BED6DF5"/>
    <w:rsid w:val="7FB5D3E7"/>
    <w:rsid w:val="7FFFA827"/>
    <w:rsid w:val="7FFFCCB2"/>
    <w:rsid w:val="7FFFF191"/>
    <w:rsid w:val="8EFF3A5F"/>
    <w:rsid w:val="B9BF1464"/>
    <w:rsid w:val="BDF35A19"/>
    <w:rsid w:val="BFFBF044"/>
    <w:rsid w:val="D9ADA555"/>
    <w:rsid w:val="DB97EF81"/>
    <w:rsid w:val="DF731FF0"/>
    <w:rsid w:val="EBFF7339"/>
    <w:rsid w:val="F5EE3D8B"/>
    <w:rsid w:val="FDDB4953"/>
    <w:rsid w:val="FF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2022-03-03T02:23:00Z</dcterms:created>
  <dc:creator>依一</dc:creator>
  <cp:lastModifiedBy>mzt</cp:lastModifiedBy>
  <cp:lastPrinted>2024-02-22T03:08:00Z</cp:lastPrinted>
  <dcterms:modified xsi:type="dcterms:W3CDTF">2024-02-28T08:23:51Z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71240B36C72D4531984FA66128665415_13</vt:lpwstr>
  </property>
</Properties>
</file>